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26" w:rsidRDefault="000C1022" w:rsidP="004D68E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-558165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533326" w:rsidRPr="00120C45" w:rsidRDefault="00533326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3326" w:rsidRPr="00120C45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0C4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533326" w:rsidRPr="00120C45" w:rsidRDefault="00533326" w:rsidP="004D68EE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Pr="002A7F7D" w:rsidRDefault="0054585C" w:rsidP="004D68EE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0648CD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2025</w:t>
      </w:r>
      <w:r w:rsidR="00120C45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</w:t>
      </w:r>
      <w:r w:rsidR="000C1022">
        <w:rPr>
          <w:rFonts w:ascii="Times New Roman" w:hAnsi="Times New Roman" w:cs="Times New Roman"/>
          <w:sz w:val="28"/>
          <w:szCs w:val="28"/>
          <w:lang w:val="uk-UA"/>
        </w:rPr>
        <w:t xml:space="preserve">м. Решетилівка                                    № </w:t>
      </w:r>
      <w:r w:rsidR="00E6598F">
        <w:rPr>
          <w:rFonts w:ascii="Times New Roman" w:hAnsi="Times New Roman" w:cs="Times New Roman"/>
          <w:sz w:val="28"/>
          <w:szCs w:val="28"/>
          <w:lang w:val="uk-UA"/>
        </w:rPr>
        <w:t>281</w:t>
      </w:r>
      <w:bookmarkStart w:id="0" w:name="_GoBack"/>
      <w:bookmarkEnd w:id="0"/>
    </w:p>
    <w:p w:rsidR="00533326" w:rsidRDefault="00533326" w:rsidP="004D68EE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0C1022" w:rsidP="004D68EE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тимчасової комісії </w:t>
      </w:r>
      <w:bookmarkStart w:id="1" w:name="__DdeLink__530_3315367958"/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приймання та передачі </w:t>
      </w:r>
      <w:r w:rsidR="00FF5ED7" w:rsidRPr="00FF5ED7">
        <w:rPr>
          <w:rFonts w:ascii="Times New Roman" w:hAnsi="Times New Roman" w:cs="Times New Roman"/>
          <w:sz w:val="28"/>
          <w:szCs w:val="28"/>
          <w:lang w:val="uk-UA"/>
        </w:rPr>
        <w:t>нежитлового приміщення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Pr="00A82795" w:rsidRDefault="000C1022" w:rsidP="00FF5E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795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передачу об’єктів права держа</w:t>
      </w:r>
      <w:r w:rsidR="004D68EE">
        <w:rPr>
          <w:rFonts w:ascii="Times New Roman" w:hAnsi="Times New Roman" w:cs="Times New Roman"/>
          <w:sz w:val="28"/>
          <w:szCs w:val="28"/>
          <w:lang w:val="uk-UA"/>
        </w:rPr>
        <w:t>вної та комунальної власності”,</w:t>
      </w:r>
      <w:r w:rsidR="00FF5ED7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</w:t>
      </w:r>
      <w:r w:rsidR="00FF5ED7" w:rsidRPr="00FF5ED7">
        <w:rPr>
          <w:rFonts w:ascii="Times New Roman" w:hAnsi="Times New Roman" w:cs="Times New Roman"/>
          <w:sz w:val="28"/>
          <w:szCs w:val="28"/>
          <w:lang w:val="uk-UA"/>
        </w:rPr>
        <w:t xml:space="preserve">рішення сорок п’ятої сесії Полтавської обласної ради від 30.09.2025 № 1042 „Про передачу нерухомого майна зі </w:t>
      </w:r>
      <w:r w:rsidR="00A81B27" w:rsidRPr="00FF5ED7">
        <w:rPr>
          <w:rFonts w:ascii="Times New Roman" w:hAnsi="Times New Roman" w:cs="Times New Roman"/>
          <w:sz w:val="28"/>
          <w:szCs w:val="28"/>
          <w:lang w:val="uk-UA"/>
        </w:rPr>
        <w:t xml:space="preserve">спільної власності територіальних громад сіл, селищ, міст Полтавської області у </w:t>
      </w:r>
      <w:r w:rsidR="00FF5ED7" w:rsidRPr="00FF5ED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комунальну власність Решетилівської міської територіальної громади” </w:t>
      </w:r>
      <w:r w:rsidR="00FF5ED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D68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>рішення Решетилівс</w:t>
      </w:r>
      <w:r w:rsidR="00FF5ED7">
        <w:rPr>
          <w:rFonts w:ascii="Times New Roman" w:hAnsi="Times New Roman" w:cs="Times New Roman"/>
          <w:sz w:val="28"/>
          <w:szCs w:val="28"/>
          <w:lang w:val="uk-UA"/>
        </w:rPr>
        <w:t>ької міської ради від 31.10.2025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ED7" w:rsidRPr="00FF5ED7">
        <w:rPr>
          <w:rFonts w:ascii="Times New Roman" w:hAnsi="Times New Roman" w:cs="Times New Roman"/>
          <w:sz w:val="28"/>
          <w:szCs w:val="28"/>
          <w:lang w:val="uk-UA"/>
        </w:rPr>
        <w:t xml:space="preserve">№2391-62-VІII 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>„</w:t>
      </w:r>
      <w:bookmarkStart w:id="2" w:name="__DdeLink__3940_933315387"/>
      <w:r w:rsidR="00FF5ED7" w:rsidRPr="00FF5ED7">
        <w:rPr>
          <w:rFonts w:ascii="Times New Roman" w:hAnsi="Times New Roman" w:cs="Times New Roman"/>
          <w:sz w:val="28"/>
          <w:szCs w:val="28"/>
          <w:lang w:val="uk-UA"/>
        </w:rPr>
        <w:t>Про прийняття в комунальну власність Решетилівської міської територіальної громади нежитлового приміщення</w:t>
      </w:r>
      <w:bookmarkEnd w:id="2"/>
      <w:r w:rsidRPr="00A82795">
        <w:rPr>
          <w:rFonts w:ascii="Times New Roman" w:hAnsi="Times New Roman" w:cs="Times New Roman"/>
          <w:sz w:val="28"/>
          <w:szCs w:val="28"/>
          <w:lang w:val="uk-UA"/>
        </w:rPr>
        <w:t>” (</w:t>
      </w:r>
      <w:r w:rsidR="00FF5ED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сесія), виконавчий комітет Решетилівської міської ради</w:t>
      </w:r>
    </w:p>
    <w:p w:rsidR="00533326" w:rsidRDefault="000C1022" w:rsidP="004D68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3326" w:rsidRDefault="000C1022" w:rsidP="004D6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тимчасову комісію з приймання та передачі </w:t>
      </w:r>
      <w:r w:rsidR="00FF5ED7" w:rsidRPr="00FF5ED7">
        <w:rPr>
          <w:rFonts w:ascii="Times New Roman" w:hAnsi="Times New Roman" w:cs="Times New Roman"/>
          <w:sz w:val="28"/>
          <w:szCs w:val="28"/>
          <w:lang w:val="uk-UA"/>
        </w:rPr>
        <w:t>нежитлового приміщення</w:t>
      </w:r>
      <w:r w:rsidR="00FF5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81B2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B27" w:rsidRPr="00FF5ED7">
        <w:rPr>
          <w:rFonts w:ascii="Times New Roman" w:hAnsi="Times New Roman" w:cs="Times New Roman"/>
          <w:sz w:val="28"/>
          <w:szCs w:val="28"/>
          <w:lang w:val="uk-UA"/>
        </w:rPr>
        <w:t>спільної власності територіальних громад сіл, селищ, міст Полтавської області</w:t>
      </w:r>
      <w:r w:rsidR="00A81B27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комунальну власність Решетилівської міської територіальної громади у складі:</w:t>
      </w: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9"/>
        <w:tblW w:w="9639" w:type="dxa"/>
        <w:tblInd w:w="133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2124"/>
        <w:gridCol w:w="7515"/>
      </w:tblGrid>
      <w:tr w:rsidR="00533326">
        <w:trPr>
          <w:trHeight w:val="673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tabs>
                <w:tab w:val="left" w:pos="2192"/>
              </w:tabs>
              <w:spacing w:after="0" w:line="240" w:lineRule="auto"/>
              <w:ind w:left="-133" w:right="-1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комісії: 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Сивинської Інни Василівни — першого заступника Решетилівського міського голови;</w:t>
            </w:r>
          </w:p>
          <w:p w:rsidR="00533326" w:rsidRDefault="00533326" w:rsidP="004D68E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3326" w:rsidRPr="00135423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spacing w:after="0" w:line="240" w:lineRule="auto"/>
              <w:ind w:left="-1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Членів комісії: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C45" w:rsidRDefault="00120C45" w:rsidP="00120C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Азізова Рустама Расулджановича — завідувача господарством Комунального підприємства Полтавської обласної ради „Полтавафармація”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120C45" w:rsidRDefault="00120C45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20C45" w:rsidRPr="00135423" w:rsidRDefault="00120C45" w:rsidP="00120C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4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Артюх Вікторії Миколаївни — головного бухгалтера комунального підприємства „Ефект” Решетилівської міської ради Полтавської області;</w:t>
            </w:r>
          </w:p>
          <w:p w:rsidR="00120C45" w:rsidRDefault="00120C45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326" w:rsidRDefault="000C1022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Білай Анжеліки Володимирівни — заступника начальника відділу бухгалтерського обліку, звітності та адміністративно-господарського забезпечення виконавчого комітету Решетилівської міської ради;</w:t>
            </w:r>
          </w:p>
          <w:p w:rsidR="00533326" w:rsidRDefault="00533326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20C45" w:rsidRDefault="00120C45" w:rsidP="00120C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Бражник Світлани Анатоліївни — начальника відділу економічного аналізу, фінансової звітності та аудиту  Управління майном обласної ради;</w:t>
            </w:r>
          </w:p>
          <w:p w:rsidR="00120C45" w:rsidRDefault="00120C45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20C45" w:rsidRPr="00135423" w:rsidRDefault="00120C45" w:rsidP="00120C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4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Гриб</w:t>
            </w:r>
            <w:r w:rsidR="003014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1354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Ростислава Миколайовича —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директора</w:t>
            </w:r>
            <w:r w:rsidRPr="001354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комунального підприємства „Ефект” Решетилівської 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іської ради Полтавської області;</w:t>
            </w:r>
          </w:p>
          <w:p w:rsidR="00120C45" w:rsidRDefault="00120C45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149B7" w:rsidRDefault="000C1022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Зигаленка Віктора Івановича — головного спеціаліста відділу з юридичних питань та управління комунальним майном виконавчого комітету Решетилівської міської ради;</w:t>
            </w:r>
          </w:p>
          <w:p w:rsidR="00E75EE2" w:rsidRDefault="00E75EE2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75EE2" w:rsidRDefault="00E75EE2" w:rsidP="00E75E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Козубенко Юлії Миколаївни – головного спеціаліста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відділу</w:t>
            </w:r>
            <w:r w:rsidR="00496B1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економічного аналізу, фінансової звітності та аудиту Управління майном обласної ради; </w:t>
            </w:r>
          </w:p>
          <w:p w:rsidR="00496B17" w:rsidRDefault="00496B17" w:rsidP="00E75E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75EE2" w:rsidRDefault="00D4395F" w:rsidP="00E75E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Сорокіна Руслана Юрійовича</w:t>
            </w:r>
            <w:r w:rsidR="00E75E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в.о. директора Комунального підприємства </w:t>
            </w:r>
            <w:r w:rsidR="00E75E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Полтавської обласної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</w:t>
            </w:r>
            <w:r w:rsidR="00120C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„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Полтавафармація</w:t>
            </w:r>
            <w:r w:rsidR="00120C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  <w:r w:rsidR="00E75EE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D4395F" w:rsidRDefault="00D4395F" w:rsidP="00E75E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120C45" w:rsidRDefault="00120C45" w:rsidP="00120C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Федія Ігоря Анатолійовича</w:t>
            </w:r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—</w:t>
            </w:r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заступника </w:t>
            </w:r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майном обласної ради.</w:t>
            </w:r>
          </w:p>
          <w:p w:rsidR="00533326" w:rsidRDefault="00533326" w:rsidP="00120C45">
            <w:pPr>
              <w:tabs>
                <w:tab w:val="left" w:pos="567"/>
              </w:tabs>
              <w:spacing w:after="0" w:line="240" w:lineRule="auto"/>
              <w:jc w:val="both"/>
              <w:rPr>
                <w:lang w:val="uk-UA"/>
              </w:rPr>
            </w:pPr>
          </w:p>
        </w:tc>
      </w:tr>
    </w:tbl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1AE" w:rsidRDefault="00D051AE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1AE" w:rsidRDefault="00D051AE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1AE" w:rsidRDefault="00D051AE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1AE" w:rsidRDefault="00D051AE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1AE" w:rsidRDefault="00D051AE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51AE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51AE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D051AE" w:rsidSect="00A835AE">
      <w:headerReference w:type="default" r:id="rId9"/>
      <w:pgSz w:w="11906" w:h="16838"/>
      <w:pgMar w:top="1134" w:right="567" w:bottom="851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16F" w:rsidRDefault="00FF116F">
      <w:pPr>
        <w:spacing w:line="240" w:lineRule="auto"/>
      </w:pPr>
      <w:r>
        <w:separator/>
      </w:r>
    </w:p>
  </w:endnote>
  <w:endnote w:type="continuationSeparator" w:id="0">
    <w:p w:rsidR="00FF116F" w:rsidRDefault="00FF11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16F" w:rsidRDefault="00FF116F">
      <w:pPr>
        <w:spacing w:after="0"/>
      </w:pPr>
      <w:r>
        <w:separator/>
      </w:r>
    </w:p>
  </w:footnote>
  <w:footnote w:type="continuationSeparator" w:id="0">
    <w:p w:rsidR="00FF116F" w:rsidRDefault="00FF1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3768574"/>
      <w:docPartObj>
        <w:docPartGallery w:val="Page Numbers (Top of Page)"/>
        <w:docPartUnique/>
      </w:docPartObj>
    </w:sdtPr>
    <w:sdtEndPr/>
    <w:sdtContent>
      <w:p w:rsidR="00A835AE" w:rsidRPr="00A835AE" w:rsidRDefault="00A835AE" w:rsidP="00A835A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98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26"/>
    <w:rsid w:val="000648CD"/>
    <w:rsid w:val="00071CE9"/>
    <w:rsid w:val="000C1022"/>
    <w:rsid w:val="00120C45"/>
    <w:rsid w:val="00135423"/>
    <w:rsid w:val="00160F69"/>
    <w:rsid w:val="002A7F7D"/>
    <w:rsid w:val="002B1F5F"/>
    <w:rsid w:val="003014D5"/>
    <w:rsid w:val="003266E6"/>
    <w:rsid w:val="00382A90"/>
    <w:rsid w:val="00496B17"/>
    <w:rsid w:val="004D68EE"/>
    <w:rsid w:val="00515785"/>
    <w:rsid w:val="00533326"/>
    <w:rsid w:val="0054585C"/>
    <w:rsid w:val="0058197E"/>
    <w:rsid w:val="006436CD"/>
    <w:rsid w:val="006A4149"/>
    <w:rsid w:val="00A1169B"/>
    <w:rsid w:val="00A149B7"/>
    <w:rsid w:val="00A81B27"/>
    <w:rsid w:val="00A82795"/>
    <w:rsid w:val="00A835AE"/>
    <w:rsid w:val="00B6449F"/>
    <w:rsid w:val="00D051AE"/>
    <w:rsid w:val="00D4395F"/>
    <w:rsid w:val="00DC4B7E"/>
    <w:rsid w:val="00E6598F"/>
    <w:rsid w:val="00E75EE2"/>
    <w:rsid w:val="00EA537E"/>
    <w:rsid w:val="00FF116F"/>
    <w:rsid w:val="00FF5ED7"/>
    <w:rsid w:val="7FC4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2">
    <w:name w:val="Указатель12"/>
    <w:basedOn w:val="a"/>
    <w:qFormat/>
    <w:pPr>
      <w:suppressLineNumbers/>
    </w:pPr>
    <w:rPr>
      <w:rFonts w:cs="Lucida Sans"/>
    </w:rPr>
  </w:style>
  <w:style w:type="paragraph" w:customStyle="1" w:styleId="11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styleId="ae">
    <w:name w:val="header"/>
    <w:basedOn w:val="a"/>
    <w:link w:val="af"/>
    <w:uiPriority w:val="99"/>
    <w:unhideWhenUsed/>
    <w:rsid w:val="00A83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835AE"/>
    <w:rPr>
      <w:rFonts w:eastAsia="Times New Roman" w:cs="Calibri"/>
      <w:sz w:val="22"/>
      <w:szCs w:val="22"/>
      <w:lang w:val="ru-RU" w:eastAsia="zh-CN"/>
    </w:rPr>
  </w:style>
  <w:style w:type="paragraph" w:styleId="af0">
    <w:name w:val="footer"/>
    <w:basedOn w:val="a"/>
    <w:link w:val="af1"/>
    <w:uiPriority w:val="99"/>
    <w:unhideWhenUsed/>
    <w:rsid w:val="00A83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835AE"/>
    <w:rPr>
      <w:rFonts w:eastAsia="Times New Roman" w:cs="Calibri"/>
      <w:sz w:val="22"/>
      <w:szCs w:val="22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2">
    <w:name w:val="Указатель12"/>
    <w:basedOn w:val="a"/>
    <w:qFormat/>
    <w:pPr>
      <w:suppressLineNumbers/>
    </w:pPr>
    <w:rPr>
      <w:rFonts w:cs="Lucida Sans"/>
    </w:rPr>
  </w:style>
  <w:style w:type="paragraph" w:customStyle="1" w:styleId="11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styleId="ae">
    <w:name w:val="header"/>
    <w:basedOn w:val="a"/>
    <w:link w:val="af"/>
    <w:uiPriority w:val="99"/>
    <w:unhideWhenUsed/>
    <w:rsid w:val="00A83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835AE"/>
    <w:rPr>
      <w:rFonts w:eastAsia="Times New Roman" w:cs="Calibri"/>
      <w:sz w:val="22"/>
      <w:szCs w:val="22"/>
      <w:lang w:val="ru-RU" w:eastAsia="zh-CN"/>
    </w:rPr>
  </w:style>
  <w:style w:type="paragraph" w:styleId="af0">
    <w:name w:val="footer"/>
    <w:basedOn w:val="a"/>
    <w:link w:val="af1"/>
    <w:uiPriority w:val="99"/>
    <w:unhideWhenUsed/>
    <w:rsid w:val="00A83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835AE"/>
    <w:rPr>
      <w:rFonts w:eastAsia="Times New Roman" w:cs="Calibri"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6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AB84E-DE19-4458-A6BF-256FA154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miskrada1@outlook.com</cp:lastModifiedBy>
  <cp:revision>41</cp:revision>
  <cp:lastPrinted>2025-11-27T09:10:00Z</cp:lastPrinted>
  <dcterms:created xsi:type="dcterms:W3CDTF">2023-09-13T11:36:00Z</dcterms:created>
  <dcterms:modified xsi:type="dcterms:W3CDTF">2025-11-27T13:20:00Z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5D5F51AB0FCD4387AE3EE9145D4E6B5A</vt:lpwstr>
  </property>
  <property fmtid="{D5CDD505-2E9C-101B-9397-08002B2CF9AE}" pid="7" name="KSOProductBuildVer">
    <vt:lpwstr>1049-12.2.0.13215</vt:lpwstr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